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556D79" w:rsidRDefault="007128D3" w:rsidP="00556D79">
      <w:pPr>
        <w:pStyle w:val="Nzev"/>
        <w:spacing w:before="0" w:after="240" w:line="276" w:lineRule="auto"/>
        <w:rPr>
          <w:b w:val="0"/>
          <w:color w:val="FF0000"/>
          <w:spacing w:val="0"/>
          <w:sz w:val="28"/>
          <w:szCs w:val="28"/>
        </w:rPr>
      </w:pPr>
      <w:r w:rsidRPr="00556D79">
        <w:rPr>
          <w:spacing w:val="0"/>
          <w:sz w:val="28"/>
          <w:szCs w:val="28"/>
        </w:rPr>
        <w:t xml:space="preserve">Čestné prohlášení </w:t>
      </w:r>
      <w:r w:rsidR="002E0247" w:rsidRPr="00556D79">
        <w:rPr>
          <w:spacing w:val="0"/>
          <w:sz w:val="28"/>
          <w:szCs w:val="28"/>
        </w:rPr>
        <w:t>dodavatele ke střetu zájmů</w:t>
      </w:r>
    </w:p>
    <w:p w14:paraId="0EA8B6F6" w14:textId="77777777" w:rsidR="00C261B3" w:rsidRDefault="00C261B3" w:rsidP="00556D79">
      <w:pPr>
        <w:spacing w:line="276" w:lineRule="auto"/>
        <w:rPr>
          <w:u w:val="single"/>
        </w:rPr>
      </w:pPr>
    </w:p>
    <w:p w14:paraId="229100BA" w14:textId="77777777" w:rsidR="009433C6" w:rsidRDefault="007128D3" w:rsidP="009433C6">
      <w:pPr>
        <w:spacing w:after="0" w:line="276" w:lineRule="auto"/>
        <w:rPr>
          <w:b/>
          <w:bCs/>
        </w:rPr>
      </w:pPr>
      <w:r w:rsidRPr="007A0155">
        <w:rPr>
          <w:u w:val="single"/>
        </w:rPr>
        <w:t>Název veřejné zakázky</w:t>
      </w:r>
      <w:r w:rsidRPr="00556D79">
        <w:t>:</w:t>
      </w:r>
      <w:r w:rsidR="00556D79">
        <w:tab/>
      </w:r>
      <w:r w:rsidR="009433C6">
        <w:rPr>
          <w:b/>
          <w:bCs/>
        </w:rPr>
        <w:t xml:space="preserve">Stavba cest HPC4 v </w:t>
      </w:r>
      <w:proofErr w:type="spellStart"/>
      <w:r w:rsidR="009433C6">
        <w:rPr>
          <w:b/>
          <w:bCs/>
        </w:rPr>
        <w:t>k.ú</w:t>
      </w:r>
      <w:proofErr w:type="spellEnd"/>
      <w:r w:rsidR="009433C6">
        <w:rPr>
          <w:b/>
          <w:bCs/>
        </w:rPr>
        <w:t xml:space="preserve">. Žďár u </w:t>
      </w:r>
      <w:proofErr w:type="spellStart"/>
      <w:r w:rsidR="009433C6">
        <w:rPr>
          <w:b/>
          <w:bCs/>
        </w:rPr>
        <w:t>Kumburku</w:t>
      </w:r>
      <w:proofErr w:type="spellEnd"/>
      <w:r w:rsidR="009433C6">
        <w:rPr>
          <w:b/>
          <w:bCs/>
        </w:rPr>
        <w:t xml:space="preserve"> a C18</w:t>
      </w:r>
    </w:p>
    <w:p w14:paraId="2CAACF5A" w14:textId="014E792F" w:rsidR="009433C6" w:rsidRPr="007A0155" w:rsidRDefault="009433C6" w:rsidP="009433C6">
      <w:pPr>
        <w:spacing w:line="276" w:lineRule="auto"/>
        <w:ind w:left="2268" w:firstLine="567"/>
      </w:pPr>
      <w:r>
        <w:rPr>
          <w:b/>
          <w:bCs/>
        </w:rPr>
        <w:t>v </w:t>
      </w:r>
      <w:proofErr w:type="spellStart"/>
      <w:r>
        <w:rPr>
          <w:b/>
          <w:bCs/>
        </w:rPr>
        <w:t>k.ú</w:t>
      </w:r>
      <w:proofErr w:type="spellEnd"/>
      <w:r>
        <w:rPr>
          <w:b/>
          <w:bCs/>
        </w:rPr>
        <w:t>. Nová Ves nad Popelkou</w:t>
      </w:r>
    </w:p>
    <w:p w14:paraId="5112A08F" w14:textId="77777777" w:rsidR="00556D79" w:rsidRDefault="006C4D31" w:rsidP="00556D79">
      <w:pPr>
        <w:spacing w:after="0" w:line="276" w:lineRule="auto"/>
      </w:pPr>
      <w:r w:rsidRPr="007A0155">
        <w:rPr>
          <w:u w:val="single"/>
        </w:rPr>
        <w:t>Druh veřejné zakázky</w:t>
      </w:r>
      <w:r w:rsidRPr="00556D79">
        <w:t>:</w:t>
      </w:r>
      <w:r w:rsidRPr="00556D79">
        <w:tab/>
      </w:r>
      <w:r w:rsidRPr="00556D79">
        <w:tab/>
      </w:r>
      <w:r w:rsidR="00556D7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56D79">
        <w:t>stavební práce</w:t>
      </w:r>
      <w:r w:rsidR="00F35B3A" w:rsidRPr="00F35B3A">
        <w:t xml:space="preserve"> zadávaná</w:t>
      </w:r>
    </w:p>
    <w:p w14:paraId="33661A81" w14:textId="1A47D712" w:rsidR="006C4D31" w:rsidRPr="007A0155" w:rsidRDefault="00F35B3A" w:rsidP="00556D79">
      <w:pPr>
        <w:spacing w:line="276" w:lineRule="auto"/>
        <w:ind w:left="2268" w:firstLine="567"/>
      </w:pPr>
      <w:r w:rsidRPr="00F35B3A">
        <w:t>v</w:t>
      </w:r>
      <w:r w:rsidR="00556D79">
        <w:t>e zjednodušeném podlimitním řízení</w:t>
      </w:r>
    </w:p>
    <w:p w14:paraId="6F1386A0" w14:textId="77777777" w:rsidR="007D4836" w:rsidRDefault="007D4836" w:rsidP="00556D79">
      <w:pPr>
        <w:spacing w:after="0" w:line="276" w:lineRule="auto"/>
        <w:rPr>
          <w:u w:val="single"/>
        </w:rPr>
      </w:pPr>
    </w:p>
    <w:p w14:paraId="0C76AC68" w14:textId="44A062C8" w:rsidR="00C261B3" w:rsidRPr="002E0247" w:rsidRDefault="009C039E" w:rsidP="00556D79">
      <w:pPr>
        <w:spacing w:line="276" w:lineRule="auto"/>
        <w:rPr>
          <w:u w:val="single"/>
        </w:rPr>
      </w:pPr>
      <w:r w:rsidRPr="007A0155">
        <w:rPr>
          <w:u w:val="single"/>
        </w:rPr>
        <w:t>Dodavatel</w:t>
      </w:r>
      <w:r w:rsidRPr="00556D79">
        <w:t>:</w:t>
      </w:r>
    </w:p>
    <w:p w14:paraId="3FC0B84B" w14:textId="27FC1248" w:rsidR="009C039E" w:rsidRPr="007A0155" w:rsidRDefault="009C039E" w:rsidP="00556D79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</w:p>
    <w:p w14:paraId="5F6AFD05" w14:textId="77777777" w:rsidR="009C039E" w:rsidRDefault="009C039E" w:rsidP="00556D79">
      <w:pPr>
        <w:spacing w:after="240"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556D79">
      <w:pPr>
        <w:spacing w:after="60" w:line="276" w:lineRule="auto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56AD6042" w:rsidR="00CC2C9D" w:rsidRPr="00CC2C9D" w:rsidRDefault="00CC2C9D" w:rsidP="00556D79">
      <w:pPr>
        <w:pStyle w:val="Odstavecseseznamem"/>
        <w:numPr>
          <w:ilvl w:val="0"/>
          <w:numId w:val="6"/>
        </w:numPr>
        <w:spacing w:after="60"/>
        <w:contextualSpacing w:val="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>odpovídá za to, že on sám ani žádný z jeho poddodavatelů není po celou dobu trvání zakázky osobou (i) uvedenou v sankčním seznamu v příloze nařízení Rady (EU) č.</w:t>
      </w:r>
      <w:r w:rsidR="009433C6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</w:t>
      </w:r>
      <w:r w:rsidR="009433C6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</w:t>
      </w:r>
      <w:r w:rsidR="00556D79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69/2006</w:t>
      </w:r>
      <w:r w:rsidR="00556D79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Sb., o provádění mezinárodních sankcí, v platném znění, navazující na</w:t>
      </w:r>
      <w:r w:rsidR="00556D79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>) ani právnickou osobou, subjektem nebo orgánem usazeným v Rusku, které jsou z více než 50 % ve veřejném vlastnictví či pod veřejnou kontrolou;</w:t>
      </w:r>
    </w:p>
    <w:p w14:paraId="4C77CC28" w14:textId="2042E0DA" w:rsidR="00CC2C9D" w:rsidRPr="00284BC4" w:rsidRDefault="00CC2C9D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</w:t>
      </w:r>
      <w:r w:rsidR="009433C6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>činnostem narušujícím nebo ohrožujícím územní celistvost, svrchovanost a</w:t>
      </w:r>
      <w:r w:rsidR="009433C6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>nezávislost Ukrajiny (ve znění pozdějších aktualizací), nařízení Rady (EU) č.</w:t>
      </w:r>
      <w:r w:rsidR="009433C6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 xml:space="preserve">208/2014 ze dne 5. března 2014 o omezujících opatřeních vůči některým osobám, </w:t>
      </w:r>
      <w:r w:rsidRPr="00CC2C9D">
        <w:rPr>
          <w:rFonts w:cs="Arial"/>
          <w:szCs w:val="22"/>
        </w:rPr>
        <w:lastRenderedPageBreak/>
        <w:t>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 xml:space="preserve">) nebo osobě, která je právnickou osobou, subjektem nebo orgánem usazeným v Rusku, které jsou z více než 50 % </w:t>
      </w:r>
      <w:r w:rsidRPr="00556D79">
        <w:t>ve</w:t>
      </w:r>
      <w:r w:rsidR="00556D79">
        <w:t> </w:t>
      </w:r>
      <w:r w:rsidRPr="00556D79">
        <w:t>veřejném</w:t>
      </w:r>
      <w:r w:rsidRPr="00CC2C9D">
        <w:rPr>
          <w:rFonts w:cs="Arial"/>
          <w:szCs w:val="22"/>
        </w:rPr>
        <w:t xml:space="preserve"> vlastnictví či pod veřejnou kontrolou.</w:t>
      </w:r>
    </w:p>
    <w:p w14:paraId="66A5E2FB" w14:textId="783ABCBA" w:rsidR="004924EE" w:rsidRDefault="004924EE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556D79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556D79">
      <w:pPr>
        <w:pStyle w:val="Odstavecseseznamem"/>
        <w:numPr>
          <w:ilvl w:val="0"/>
          <w:numId w:val="7"/>
        </w:numPr>
        <w:autoSpaceDE w:val="0"/>
        <w:autoSpaceDN w:val="0"/>
        <w:spacing w:after="6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11157BF5" w:rsidR="004924EE" w:rsidRDefault="004924EE" w:rsidP="00556D79">
      <w:pPr>
        <w:pStyle w:val="Odstavecseseznamem"/>
        <w:numPr>
          <w:ilvl w:val="0"/>
          <w:numId w:val="7"/>
        </w:numPr>
        <w:autoSpaceDE w:val="0"/>
        <w:autoSpaceDN w:val="0"/>
        <w:spacing w:after="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556D79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728960B2" w14:textId="77777777" w:rsidR="004924EE" w:rsidRDefault="004924EE" w:rsidP="00556D79">
      <w:pPr>
        <w:pStyle w:val="Odstavecseseznamem"/>
        <w:numPr>
          <w:ilvl w:val="0"/>
          <w:numId w:val="7"/>
        </w:numPr>
        <w:autoSpaceDE w:val="0"/>
        <w:autoSpaceDN w:val="0"/>
        <w:spacing w:after="6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0B8CE7B" w:rsidR="004924EE" w:rsidRDefault="004924EE" w:rsidP="00556D79">
      <w:pPr>
        <w:autoSpaceDE w:val="0"/>
        <w:autoSpaceDN w:val="0"/>
        <w:spacing w:after="60" w:line="276" w:lineRule="auto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</w:t>
      </w:r>
      <w:r w:rsidR="00556D79">
        <w:rPr>
          <w:rFonts w:cs="Arial"/>
        </w:rPr>
        <w:t> </w:t>
      </w:r>
      <w:r>
        <w:rPr>
          <w:rFonts w:cs="Arial"/>
        </w:rPr>
        <w:t>smyslu směrnic o zadávání veřejných zakázek, pokud představují více než 10 % hodnoty zakázky, nebo společně s nimi;</w:t>
      </w:r>
    </w:p>
    <w:p w14:paraId="692B6081" w14:textId="4E3FD4C6" w:rsidR="004924EE" w:rsidRPr="004924EE" w:rsidRDefault="004924EE" w:rsidP="00556D79">
      <w:pPr>
        <w:pStyle w:val="Odstavecseseznamem"/>
        <w:numPr>
          <w:ilvl w:val="0"/>
          <w:numId w:val="9"/>
        </w:numPr>
        <w:autoSpaceDE w:val="0"/>
        <w:autoSpaceDN w:val="0"/>
        <w:spacing w:after="60"/>
        <w:contextualSpacing w:val="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Default="007875F8" w:rsidP="00556D79">
      <w:pPr>
        <w:pStyle w:val="Odstavecseseznamem"/>
        <w:spacing w:before="120" w:after="120"/>
        <w:ind w:left="1145"/>
        <w:contextualSpacing w:val="0"/>
      </w:pPr>
    </w:p>
    <w:p w14:paraId="0AD610C9" w14:textId="77777777" w:rsidR="00556D79" w:rsidRPr="007875F8" w:rsidRDefault="00556D79" w:rsidP="00556D79">
      <w:pPr>
        <w:pStyle w:val="Odstavecseseznamem"/>
        <w:spacing w:before="120" w:after="120"/>
        <w:ind w:left="1145"/>
        <w:contextualSpacing w:val="0"/>
      </w:pPr>
    </w:p>
    <w:p w14:paraId="54497729" w14:textId="2C701154" w:rsidR="00BB338C" w:rsidRPr="00C41790" w:rsidRDefault="00BB338C" w:rsidP="00556D79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09195BF" w14:textId="2881FC5C" w:rsidR="00556D79" w:rsidRDefault="00556D79" w:rsidP="00556D79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77102A2C" w14:textId="223483E0" w:rsidR="00FE2660" w:rsidRPr="002A1F49" w:rsidRDefault="00FE2660" w:rsidP="00556D79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422ECE0C" w14:textId="40E7B482" w:rsidR="00FE2660" w:rsidRPr="005D37F9" w:rsidRDefault="005D37F9" w:rsidP="005D37F9">
      <w:pPr>
        <w:pStyle w:val="Zkladntext21"/>
        <w:tabs>
          <w:tab w:val="left" w:pos="4536"/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  <w:u w:val="dotted"/>
        </w:rPr>
      </w:pPr>
      <w:r>
        <w:rPr>
          <w:rFonts w:cs="Arial"/>
          <w:kern w:val="0"/>
          <w:u w:val="dotted"/>
        </w:rPr>
        <w:tab/>
      </w:r>
    </w:p>
    <w:p w14:paraId="18A38A23" w14:textId="677E4611" w:rsidR="00FE2660" w:rsidRDefault="00BB338C" w:rsidP="00556D79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556D79">
      <w:pPr>
        <w:tabs>
          <w:tab w:val="left" w:pos="-568"/>
          <w:tab w:val="left" w:pos="2410"/>
          <w:tab w:val="left" w:pos="5245"/>
          <w:tab w:val="right" w:pos="9356"/>
        </w:tabs>
        <w:spacing w:after="0" w:line="276" w:lineRule="auto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755550B" w:rsidR="00D40D0E" w:rsidRPr="00556D79" w:rsidRDefault="007128D3">
    <w:pPr>
      <w:pStyle w:val="Zhlav"/>
      <w:rPr>
        <w:rFonts w:cs="Arial"/>
        <w:bCs/>
        <w:sz w:val="20"/>
        <w:szCs w:val="20"/>
      </w:rPr>
    </w:pPr>
    <w:r w:rsidRPr="00556D79">
      <w:rPr>
        <w:rFonts w:cs="Arial"/>
        <w:bCs/>
        <w:sz w:val="20"/>
        <w:szCs w:val="20"/>
      </w:rPr>
      <w:t>Příloha č.</w:t>
    </w:r>
    <w:r w:rsidR="00675B81" w:rsidRPr="00556D79">
      <w:rPr>
        <w:rFonts w:cs="Arial"/>
        <w:bCs/>
        <w:sz w:val="20"/>
        <w:szCs w:val="20"/>
      </w:rPr>
      <w:t xml:space="preserve"> </w:t>
    </w:r>
    <w:r w:rsidR="00556D79">
      <w:rPr>
        <w:rFonts w:cs="Arial"/>
        <w:bCs/>
        <w:sz w:val="20"/>
        <w:szCs w:val="20"/>
      </w:rPr>
      <w:t xml:space="preserve">6 - </w:t>
    </w:r>
    <w:r w:rsidR="00556D79" w:rsidRPr="00556D79">
      <w:rPr>
        <w:rFonts w:cs="Arial"/>
        <w:bCs/>
        <w:sz w:val="20"/>
        <w:szCs w:val="20"/>
      </w:rPr>
      <w:t>Čestné prohlášení dodavatele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6D7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D37F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3C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735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2022-02-09T07:14:00Z</cp:lastPrinted>
  <dcterms:created xsi:type="dcterms:W3CDTF">2023-12-12T09:11:00Z</dcterms:created>
  <dcterms:modified xsi:type="dcterms:W3CDTF">2024-08-30T11:46:00Z</dcterms:modified>
</cp:coreProperties>
</file>